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922" w:rsidP="007547BB" w:rsidRDefault="007547BB" w14:paraId="59201816" w14:textId="47B725AE">
      <w:pPr>
        <w:rPr>
          <w:b/>
          <w:bCs/>
        </w:rPr>
      </w:pPr>
      <w:r w:rsidRPr="007547BB">
        <w:rPr>
          <w:b/>
          <w:bCs/>
        </w:rPr>
        <w:t>Case Study 1: The Overwhelmed Parent</w:t>
      </w:r>
    </w:p>
    <w:p w:rsidRPr="00EE5D79" w:rsidR="00EE5D79" w:rsidP="00EE5D79" w:rsidRDefault="00EE5D79" w14:paraId="40528115" w14:textId="77777777">
      <w:r w:rsidRPr="00EE5D79">
        <w:t>Marisol is a single parent with two kids. She works full</w:t>
      </w:r>
      <w:r w:rsidRPr="00EE5D79">
        <w:noBreakHyphen/>
      </w:r>
      <w:r w:rsidRPr="00EE5D79">
        <w:t xml:space="preserve">time and worries that joining the board would eat into what little free time she has. </w:t>
      </w:r>
    </w:p>
    <w:p w:rsidRPr="00EE5D79" w:rsidR="00EE5D79" w:rsidP="00EE5D79" w:rsidRDefault="00EE5D79" w14:paraId="382ED5A6" w14:textId="05DC01F9">
      <w:r w:rsidRPr="00EE5D79">
        <w:t>She believes board work requires long weekly meetings, hours of reading, being “on call”, or extensive training</w:t>
      </w:r>
      <w:r w:rsidR="002E3132">
        <w:t>.</w:t>
      </w:r>
    </w:p>
    <w:p w:rsidR="00EE5D79" w:rsidP="00EE5D79" w:rsidRDefault="00EE5D79" w14:paraId="77C72508" w14:textId="77777777">
      <w:r w:rsidRPr="00EE5D79">
        <w:t>Marisol declines the nomination because she thinks, “I just don’t have time for this.”</w:t>
      </w:r>
    </w:p>
    <w:p w:rsidRPr="00EE5D79" w:rsidR="00525163" w:rsidP="00EE5D79" w:rsidRDefault="00525163" w14:paraId="272F7CAF" w14:textId="77777777"/>
    <w:p w:rsidRPr="00EB28D9" w:rsidR="00EB28D9" w:rsidP="00EB28D9" w:rsidRDefault="00EB28D9" w14:paraId="143C6979" w14:textId="77777777"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="00071DC1" w:rsidRDefault="00071DC1" w14:paraId="01C1960E" w14:textId="2880F610">
      <w:pPr>
        <w:spacing w:before="0"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Pr="00525163" w:rsidR="00071DC1" w:rsidP="007547BB" w:rsidRDefault="00071DC1" w14:paraId="766C7988" w14:textId="51DA8899">
      <w:pPr>
        <w:rPr>
          <w:b/>
          <w:bCs/>
        </w:rPr>
      </w:pPr>
      <w:r w:rsidRPr="00525163">
        <w:rPr>
          <w:b/>
          <w:bCs/>
        </w:rPr>
        <w:t>Case Study 2: The Dominant Director</w:t>
      </w:r>
    </w:p>
    <w:p w:rsidRPr="00525163" w:rsidR="00525163" w:rsidP="00525163" w:rsidRDefault="00525163" w14:paraId="1C9BEA8E" w14:textId="77777777">
      <w:r w:rsidRPr="00525163">
        <w:t>Liam has served on the board for several years, in meetings they speak first and at length, interrupts others, and pushes their ideas strongly, steering decisions toward his preferred outcomes.</w:t>
      </w:r>
    </w:p>
    <w:p w:rsidR="00071DC1" w:rsidP="00525163" w:rsidRDefault="00525163" w14:paraId="717C9AD5" w14:textId="712BB5E9">
      <w:r w:rsidRPr="00525163">
        <w:t>As a result, people hold back, feel intimidated, and stop preparing, so decisions miss important viewpoints. Some members are considering stepping down.</w:t>
      </w:r>
    </w:p>
    <w:p w:rsidR="00525163" w:rsidP="00525163" w:rsidRDefault="00525163" w14:paraId="2169887B" w14:textId="77777777"/>
    <w:p w:rsidRPr="00EB28D9" w:rsidR="00EB28D9" w:rsidP="00EB28D9" w:rsidRDefault="00EB28D9" w14:paraId="5A3B7692" w14:textId="77777777"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="00525163" w:rsidRDefault="00525163" w14:paraId="05EEF6FE" w14:textId="13CA3375">
      <w:pPr>
        <w:spacing w:before="0" w:line="278" w:lineRule="auto"/>
      </w:pPr>
      <w:r>
        <w:br w:type="page"/>
      </w:r>
    </w:p>
    <w:p w:rsidRPr="007721BE" w:rsidR="007721BE" w:rsidP="007721BE" w:rsidRDefault="007721BE" w14:paraId="31C4BBBA" w14:textId="3EB78689">
      <w:pPr>
        <w:rPr>
          <w:b/>
          <w:bCs/>
        </w:rPr>
      </w:pPr>
      <w:r w:rsidRPr="007721BE">
        <w:rPr>
          <w:b/>
          <w:bCs/>
        </w:rPr>
        <w:t xml:space="preserve">Case Study 3: The Quiet Member </w:t>
      </w:r>
    </w:p>
    <w:p w:rsidRPr="007721BE" w:rsidR="007721BE" w:rsidP="007721BE" w:rsidRDefault="007721BE" w14:paraId="1B236A2D" w14:textId="77777777">
      <w:r w:rsidRPr="007721BE">
        <w:t xml:space="preserve">Deven is very shy and doesn’t like speaking in front of groups, dealing with conflict or being the center of attention. </w:t>
      </w:r>
    </w:p>
    <w:p w:rsidRPr="007721BE" w:rsidR="007721BE" w:rsidP="007721BE" w:rsidRDefault="007721BE" w14:paraId="38ACFF10" w14:textId="77777777">
      <w:r w:rsidRPr="007721BE">
        <w:t>He worries he wouldn’t “fit” on a board full of outspoken personalities and being told he needs “leadership experience.”</w:t>
      </w:r>
    </w:p>
    <w:p w:rsidRPr="007721BE" w:rsidR="007721BE" w:rsidP="007721BE" w:rsidRDefault="007721BE" w14:paraId="5FC1E3EC" w14:textId="77777777">
      <w:r w:rsidRPr="007721BE">
        <w:t>Deven withdraws his nomination, thinking he wasn’t assertive enough to serve effectively.</w:t>
      </w:r>
    </w:p>
    <w:p w:rsidR="00525163" w:rsidP="00525163" w:rsidRDefault="00525163" w14:paraId="4F24B917" w14:textId="77777777"/>
    <w:p w:rsidRPr="00EB28D9" w:rsidR="00EB28D9" w:rsidP="00EB28D9" w:rsidRDefault="00EB28D9" w14:paraId="660E3BEC" w14:textId="77777777"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="007721BE" w:rsidP="00525163" w:rsidRDefault="007721BE" w14:paraId="25BA3C40" w14:textId="77777777"/>
    <w:p w:rsidR="007721BE" w:rsidRDefault="007721BE" w14:paraId="7FCDFECC" w14:textId="09CB7D2C">
      <w:pPr>
        <w:spacing w:before="0" w:line="278" w:lineRule="auto"/>
      </w:pPr>
      <w:r>
        <w:br w:type="page"/>
      </w:r>
    </w:p>
    <w:p w:rsidR="007721BE" w:rsidP="00525163" w:rsidRDefault="00510E06" w14:paraId="5E8DB98E" w14:textId="61B291DC">
      <w:pPr>
        <w:rPr>
          <w:b/>
          <w:bCs/>
        </w:rPr>
      </w:pPr>
      <w:proofErr w:type="gramStart"/>
      <w:r w:rsidRPr="00510E06">
        <w:rPr>
          <w:b/>
          <w:bCs/>
        </w:rPr>
        <w:t>Case Study</w:t>
      </w:r>
      <w:proofErr w:type="gramEnd"/>
      <w:r w:rsidRPr="00510E06">
        <w:rPr>
          <w:b/>
          <w:bCs/>
        </w:rPr>
        <w:t xml:space="preserve"> 4: The Burned-Out Volunteer</w:t>
      </w:r>
    </w:p>
    <w:p w:rsidRPr="00510E06" w:rsidR="00510E06" w:rsidP="00510E06" w:rsidRDefault="00510E06" w14:paraId="4CB6000E" w14:textId="2135E26C">
      <w:r w:rsidR="00510E06">
        <w:rPr/>
        <w:t xml:space="preserve">Sarah has volunteered in the </w:t>
      </w:r>
      <w:r w:rsidR="71D27865">
        <w:rPr/>
        <w:t>co-op</w:t>
      </w:r>
      <w:r w:rsidR="00510E06">
        <w:rPr/>
        <w:t xml:space="preserve"> for years, has previously served on the board, </w:t>
      </w:r>
      <w:r w:rsidR="2F436B4C">
        <w:rPr/>
        <w:t xml:space="preserve">is engaged with </w:t>
      </w:r>
      <w:r w:rsidR="00510E06">
        <w:rPr/>
        <w:t xml:space="preserve">committee work and event planning. She enjoys helping her community, but </w:t>
      </w:r>
      <w:r w:rsidR="00510E06">
        <w:rPr/>
        <w:t>she’s</w:t>
      </w:r>
      <w:r w:rsidR="00510E06">
        <w:rPr/>
        <w:t xml:space="preserve"> burnt out.</w:t>
      </w:r>
    </w:p>
    <w:p w:rsidRPr="00510E06" w:rsidR="00510E06" w:rsidP="00510E06" w:rsidRDefault="00510E06" w14:paraId="7D2CF3D2" w14:textId="77777777">
      <w:r w:rsidRPr="00510E06">
        <w:t xml:space="preserve">She fears she is at risk of becoming the “person who says yes to everything.” </w:t>
      </w:r>
    </w:p>
    <w:p w:rsidR="00510E06" w:rsidP="00510E06" w:rsidRDefault="00510E06" w14:paraId="4092BE38" w14:textId="0A507132">
      <w:r w:rsidR="00510E06">
        <w:rPr/>
        <w:t>Sarah says no</w:t>
      </w:r>
      <w:r w:rsidR="185648F0">
        <w:rPr/>
        <w:t xml:space="preserve"> when asked</w:t>
      </w:r>
      <w:r w:rsidR="00510E06">
        <w:rPr/>
        <w:t xml:space="preserve"> </w:t>
      </w:r>
      <w:r w:rsidR="00510E06">
        <w:rPr/>
        <w:t xml:space="preserve">to </w:t>
      </w:r>
      <w:r w:rsidR="41E3E944">
        <w:rPr/>
        <w:t>return</w:t>
      </w:r>
      <w:r w:rsidR="00510E06">
        <w:rPr/>
        <w:t xml:space="preserve"> to the board.</w:t>
      </w:r>
    </w:p>
    <w:p w:rsidRPr="00510E06" w:rsidR="00EB346B" w:rsidP="00510E06" w:rsidRDefault="00EB346B" w14:paraId="5879050E" w14:textId="77777777"/>
    <w:p w:rsidRPr="00EB28D9" w:rsidR="00EB28D9" w:rsidP="00EB28D9" w:rsidRDefault="00EB28D9" w14:paraId="02709BA8" w14:textId="77777777"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="00510E06" w:rsidRDefault="00510E06" w14:paraId="05E1394B" w14:textId="173A4ACA">
      <w:pPr>
        <w:spacing w:before="0" w:line="278" w:lineRule="auto"/>
      </w:pPr>
      <w:r>
        <w:br w:type="page"/>
      </w:r>
    </w:p>
    <w:p w:rsidR="00510E06" w:rsidP="00525163" w:rsidRDefault="00EB28D9" w14:paraId="3253F11D" w14:textId="292FE4DE">
      <w:pPr>
        <w:rPr>
          <w:b/>
          <w:bCs/>
        </w:rPr>
      </w:pPr>
      <w:r w:rsidRPr="00EB28D9">
        <w:rPr>
          <w:b/>
          <w:bCs/>
        </w:rPr>
        <w:t>Case Study 5: Conflict on the Board</w:t>
      </w:r>
    </w:p>
    <w:p w:rsidRPr="00EB28D9" w:rsidR="00EB28D9" w:rsidP="00EB28D9" w:rsidRDefault="00EB28D9" w14:paraId="6A84AB3D" w14:textId="77777777">
      <w:r w:rsidRPr="00EB28D9">
        <w:t>When Hazel attended her first AGM after moving into the co</w:t>
      </w:r>
      <w:r w:rsidRPr="00EB28D9">
        <w:noBreakHyphen/>
      </w:r>
      <w:r w:rsidRPr="00EB28D9">
        <w:t xml:space="preserve">op, she immediately noticed tension between several board members. She witnessed disagreements, curt exchanges, and meetings that seemed to go off the rails. </w:t>
      </w:r>
    </w:p>
    <w:p w:rsidR="00EB28D9" w:rsidP="00EB28D9" w:rsidRDefault="00EB28D9" w14:paraId="7EAA2DB4" w14:textId="77777777">
      <w:r w:rsidRPr="00EB28D9">
        <w:t>Hazel worried about getting caught in board conflict, stressful meetings, or cliques and power struggles.</w:t>
      </w:r>
    </w:p>
    <w:p w:rsidRPr="00EB28D9" w:rsidR="00EB346B" w:rsidP="00EB28D9" w:rsidRDefault="00EB346B" w14:paraId="7F5D08AB" w14:textId="77777777"/>
    <w:p w:rsidR="00B85126" w:rsidP="00525163" w:rsidRDefault="00EB28D9" w14:paraId="1C7FADEB" w14:textId="427783CC">
      <w:pPr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="00B85126" w:rsidRDefault="00B85126" w14:paraId="7E07F0F6" w14:textId="77777777">
      <w:pPr>
        <w:spacing w:before="0" w:line="278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B28D9" w:rsidP="00525163" w:rsidRDefault="00EB346B" w14:paraId="7B81ED3F" w14:textId="12B68F7C">
      <w:pPr>
        <w:rPr>
          <w:b/>
          <w:bCs/>
        </w:rPr>
      </w:pPr>
      <w:r w:rsidRPr="00EB346B">
        <w:rPr>
          <w:b/>
          <w:bCs/>
        </w:rPr>
        <w:t>Case Study 6: “Too New” in the Co</w:t>
      </w:r>
      <w:r w:rsidRPr="00EB346B">
        <w:rPr>
          <w:b/>
          <w:bCs/>
        </w:rPr>
        <w:noBreakHyphen/>
      </w:r>
      <w:r w:rsidRPr="00EB346B">
        <w:rPr>
          <w:b/>
          <w:bCs/>
        </w:rPr>
        <w:t>op</w:t>
      </w:r>
    </w:p>
    <w:p w:rsidRPr="00EB346B" w:rsidR="00EB346B" w:rsidP="00EB346B" w:rsidRDefault="00EB346B" w14:paraId="7BD4D548" w14:textId="77777777">
      <w:r w:rsidRPr="00EB346B">
        <w:t>Omar has only lived in the co</w:t>
      </w:r>
      <w:r w:rsidRPr="00EB346B">
        <w:noBreakHyphen/>
      </w:r>
      <w:r w:rsidRPr="00EB346B">
        <w:t>op for six months. He loves living in the co-op but feels like an outsider, he doesn’t know all the neighbours yet and is still learning how co</w:t>
      </w:r>
      <w:r w:rsidRPr="00EB346B">
        <w:noBreakHyphen/>
      </w:r>
      <w:r w:rsidRPr="00EB346B">
        <w:t>ops work.</w:t>
      </w:r>
    </w:p>
    <w:p w:rsidR="00EB346B" w:rsidP="00EB346B" w:rsidRDefault="00EB346B" w14:paraId="2F071615" w14:textId="77777777">
      <w:r w:rsidRPr="00EB346B">
        <w:t>He worries that he isn’t experienced enough, unsure how decisions were made, and nervous about older members questioning his knowledge.</w:t>
      </w:r>
    </w:p>
    <w:p w:rsidRPr="00EB346B" w:rsidR="00EB346B" w:rsidP="00EB346B" w:rsidRDefault="00EB346B" w14:paraId="4493A18F" w14:textId="77777777"/>
    <w:p w:rsidR="00EB346B" w:rsidP="00EB346B" w:rsidRDefault="00EB346B" w14:paraId="79BD6777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Pr="00EE5D79">
        <w:rPr>
          <w:b/>
          <w:bCs/>
          <w:u w:val="single"/>
        </w:rPr>
        <w:t xml:space="preserve">evelop a plan to overcome </w:t>
      </w:r>
      <w:r>
        <w:rPr>
          <w:b/>
          <w:bCs/>
          <w:u w:val="single"/>
        </w:rPr>
        <w:t>m</w:t>
      </w:r>
      <w:r w:rsidRPr="00EE5D79">
        <w:rPr>
          <w:b/>
          <w:bCs/>
          <w:u w:val="single"/>
        </w:rPr>
        <w:t>ember</w:t>
      </w:r>
      <w:r>
        <w:rPr>
          <w:b/>
          <w:bCs/>
          <w:u w:val="single"/>
        </w:rPr>
        <w:t>’s</w:t>
      </w:r>
      <w:r w:rsidRPr="00EE5D79">
        <w:rPr>
          <w:b/>
          <w:bCs/>
          <w:u w:val="single"/>
        </w:rPr>
        <w:t xml:space="preserve"> refusal</w:t>
      </w:r>
      <w:r>
        <w:rPr>
          <w:b/>
          <w:bCs/>
          <w:u w:val="single"/>
        </w:rPr>
        <w:t xml:space="preserve"> or hesitation:</w:t>
      </w:r>
    </w:p>
    <w:p w:rsidRPr="00EB346B" w:rsidR="00EB346B" w:rsidP="00525163" w:rsidRDefault="00EB346B" w14:paraId="42B8A521" w14:textId="77777777"/>
    <w:sectPr w:rsidRPr="00EB346B" w:rsidR="00EB346B" w:rsidSect="00206C63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2070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24F" w:rsidP="00B33800" w:rsidRDefault="006B624F" w14:paraId="1EFBD00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B624F" w:rsidP="00B33800" w:rsidRDefault="006B624F" w14:paraId="0F5B631D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sdt>
    <w:sdtPr>
      <w:rPr>
        <w:color w:val="002367" w:themeColor="text2"/>
        <w:sz w:val="20"/>
        <w:szCs w:val="20"/>
      </w:rPr>
      <w:id w:val="-1643347456"/>
      <w:docPartObj>
        <w:docPartGallery w:val="Page Numbers (Bottom of Page)"/>
        <w:docPartUnique/>
      </w:docPartObj>
    </w:sdtPr>
    <w:sdtEndPr>
      <w:rPr>
        <w:noProof/>
        <w:color w:val="002367" w:themeColor="text2" w:themeTint="FF" w:themeShade="FF"/>
        <w:sz w:val="20"/>
        <w:szCs w:val="20"/>
      </w:rPr>
    </w:sdtEndPr>
    <w:sdtContent>
      <w:p w:rsidRPr="00280810" w:rsidR="00271FBC" w:rsidRDefault="006F4C7A" w14:paraId="2F765C18" w14:textId="6A6BFC7B">
        <w:pPr>
          <w:pStyle w:val="Footer"/>
          <w:rPr>
            <w:color w:val="002367" w:themeColor="text2"/>
            <w:sz w:val="20"/>
            <w:szCs w:val="20"/>
          </w:rPr>
        </w:pPr>
        <w:r w:rsidRPr="00271FBC">
          <w:rPr>
            <w:noProof/>
          </w:rPr>
          <w:drawing>
            <wp:anchor distT="0" distB="0" distL="114300" distR="114300" simplePos="0" relativeHeight="251658241" behindDoc="0" locked="0" layoutInCell="1" allowOverlap="1" wp14:anchorId="374D3C82" wp14:editId="52AED7ED">
              <wp:simplePos x="0" y="0"/>
              <wp:positionH relativeFrom="column">
                <wp:posOffset>6721475</wp:posOffset>
              </wp:positionH>
              <wp:positionV relativeFrom="paragraph">
                <wp:posOffset>-1374775</wp:posOffset>
              </wp:positionV>
              <wp:extent cx="456565" cy="2413635"/>
              <wp:effectExtent l="0" t="0" r="635" b="5715"/>
              <wp:wrapThrough wrapText="bothSides">
                <wp:wrapPolygon edited="0">
                  <wp:start x="16223" y="0"/>
                  <wp:lineTo x="0" y="1534"/>
                  <wp:lineTo x="0" y="7160"/>
                  <wp:lineTo x="4506" y="8183"/>
                  <wp:lineTo x="0" y="8695"/>
                  <wp:lineTo x="0" y="21481"/>
                  <wp:lineTo x="4506" y="21481"/>
                  <wp:lineTo x="20729" y="19776"/>
                  <wp:lineTo x="20729" y="14150"/>
                  <wp:lineTo x="9914" y="13639"/>
                  <wp:lineTo x="20729" y="12616"/>
                  <wp:lineTo x="20729" y="0"/>
                  <wp:lineTo x="16223" y="0"/>
                </wp:wrapPolygon>
              </wp:wrapThrough>
              <wp:docPr id="1426346150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2605944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565" cy="2413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80810" w:rsidR="00271FBC">
          <w:rPr>
            <w:color w:val="002367" w:themeColor="text2"/>
            <w:sz w:val="20"/>
            <w:szCs w:val="20"/>
          </w:rPr>
          <w:fldChar w:fldCharType="begin"/>
        </w:r>
        <w:r w:rsidRPr="00280810" w:rsidR="00271FBC">
          <w:rPr>
            <w:color w:val="002367" w:themeColor="text2"/>
            <w:sz w:val="20"/>
            <w:szCs w:val="20"/>
          </w:rPr>
          <w:instrText xml:space="preserve"> PAGE   \* MERGEFORMAT </w:instrText>
        </w:r>
        <w:r w:rsidRPr="00280810" w:rsidR="00271FBC">
          <w:rPr>
            <w:color w:val="002367" w:themeColor="text2"/>
            <w:sz w:val="20"/>
            <w:szCs w:val="20"/>
          </w:rPr>
          <w:fldChar w:fldCharType="separate"/>
        </w:r>
        <w:r w:rsidRPr="00280810" w:rsidR="00271FBC">
          <w:rPr>
            <w:noProof/>
            <w:color w:val="002367" w:themeColor="text2"/>
            <w:sz w:val="20"/>
            <w:szCs w:val="20"/>
          </w:rPr>
          <w:t>2</w:t>
        </w:r>
        <w:r w:rsidRPr="00280810" w:rsidR="00271FBC">
          <w:rPr>
            <w:noProof/>
            <w:color w:val="002367" w:themeColor="text2"/>
            <w:sz w:val="20"/>
            <w:szCs w:val="20"/>
          </w:rPr>
          <w:fldChar w:fldCharType="end"/>
        </w:r>
        <w:r w:rsidRPr="00280810" w:rsidR="00271FBC">
          <w:rPr>
            <w:noProof/>
            <w:color w:val="002367" w:themeColor="text2"/>
            <w:sz w:val="20"/>
            <w:szCs w:val="20"/>
          </w:rPr>
          <w:t xml:space="preserve"> | Co-operative Housing Federation of Canada</w:t>
        </w:r>
      </w:p>
    </w:sdtContent>
  </w:sdt>
  <w:p w:rsidR="00271FBC" w:rsidRDefault="005301EC" w14:paraId="35EFDC94" w14:textId="60CFC41C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DA35B96" wp14:editId="1EFD552C">
          <wp:simplePos x="0" y="0"/>
          <wp:positionH relativeFrom="column">
            <wp:posOffset>152400</wp:posOffset>
          </wp:positionH>
          <wp:positionV relativeFrom="paragraph">
            <wp:posOffset>160020</wp:posOffset>
          </wp:positionV>
          <wp:extent cx="449119" cy="2370929"/>
          <wp:effectExtent l="0" t="8255" r="0" b="0"/>
          <wp:wrapNone/>
          <wp:docPr id="128697857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68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49119" cy="2370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33539A3" wp14:editId="1BF0F384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449119" cy="2370929"/>
          <wp:effectExtent l="0" t="8255" r="0" b="0"/>
          <wp:wrapNone/>
          <wp:docPr id="15406985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68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49119" cy="2370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sdt>
    <w:sdtPr>
      <w:rPr>
        <w:color w:val="002367" w:themeColor="text2"/>
        <w:sz w:val="20"/>
        <w:szCs w:val="20"/>
      </w:rPr>
      <w:id w:val="-2090061802"/>
      <w:docPartObj>
        <w:docPartGallery w:val="Page Numbers (Bottom of Page)"/>
        <w:docPartUnique/>
      </w:docPartObj>
    </w:sdtPr>
    <w:sdtEndPr>
      <w:rPr>
        <w:noProof/>
        <w:color w:val="002367" w:themeColor="text2" w:themeTint="FF" w:themeShade="FF"/>
        <w:sz w:val="20"/>
        <w:szCs w:val="20"/>
      </w:rPr>
    </w:sdtEndPr>
    <w:sdtContent>
      <w:p w:rsidRPr="00280810" w:rsidR="008649C6" w:rsidRDefault="008649C6" w14:paraId="66302CB0" w14:textId="294A4955">
        <w:pPr>
          <w:pStyle w:val="Footer"/>
          <w:rPr>
            <w:color w:val="002367" w:themeColor="text2"/>
            <w:sz w:val="20"/>
            <w:szCs w:val="20"/>
          </w:rPr>
        </w:pPr>
        <w:r w:rsidRPr="00280810">
          <w:rPr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2A05FA97" wp14:editId="0E315033">
              <wp:simplePos x="0" y="0"/>
              <wp:positionH relativeFrom="column">
                <wp:posOffset>5668010</wp:posOffset>
              </wp:positionH>
              <wp:positionV relativeFrom="paragraph">
                <wp:posOffset>-573404</wp:posOffset>
              </wp:positionV>
              <wp:extent cx="449119" cy="2370929"/>
              <wp:effectExtent l="0" t="8255" r="0" b="0"/>
              <wp:wrapNone/>
              <wp:docPr id="1528236460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86685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449119" cy="23709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80810">
          <w:rPr>
            <w:color w:val="002367" w:themeColor="text2"/>
            <w:sz w:val="20"/>
            <w:szCs w:val="20"/>
          </w:rPr>
          <w:fldChar w:fldCharType="begin"/>
        </w:r>
        <w:r w:rsidRPr="00280810">
          <w:rPr>
            <w:color w:val="002367" w:themeColor="text2"/>
            <w:sz w:val="20"/>
            <w:szCs w:val="20"/>
          </w:rPr>
          <w:instrText xml:space="preserve"> PAGE   \* MERGEFORMAT </w:instrText>
        </w:r>
        <w:r w:rsidRPr="00280810">
          <w:rPr>
            <w:color w:val="002367" w:themeColor="text2"/>
            <w:sz w:val="20"/>
            <w:szCs w:val="20"/>
          </w:rPr>
          <w:fldChar w:fldCharType="separate"/>
        </w:r>
        <w:r w:rsidRPr="00280810">
          <w:rPr>
            <w:noProof/>
            <w:color w:val="002367" w:themeColor="text2"/>
            <w:sz w:val="20"/>
            <w:szCs w:val="20"/>
          </w:rPr>
          <w:t>2</w:t>
        </w:r>
        <w:r w:rsidRPr="00280810">
          <w:rPr>
            <w:noProof/>
            <w:color w:val="002367" w:themeColor="text2"/>
            <w:sz w:val="20"/>
            <w:szCs w:val="20"/>
          </w:rPr>
          <w:fldChar w:fldCharType="end"/>
        </w:r>
        <w:r w:rsidRPr="00280810">
          <w:rPr>
            <w:noProof/>
            <w:color w:val="002367" w:themeColor="text2"/>
            <w:sz w:val="20"/>
            <w:szCs w:val="20"/>
          </w:rPr>
          <w:t xml:space="preserve"> | Co-operative Housing Federation of Canada</w:t>
        </w:r>
      </w:p>
    </w:sdtContent>
  </w:sdt>
  <w:p w:rsidRPr="008649C6" w:rsidR="008649C6" w:rsidP="008649C6" w:rsidRDefault="008649C6" w14:paraId="1972E646" w14:textId="5F3F3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24F" w:rsidP="00B33800" w:rsidRDefault="006B624F" w14:paraId="42A32DCD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B624F" w:rsidP="00B33800" w:rsidRDefault="006B624F" w14:paraId="4C0D6EF8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1FBC" w:rsidRDefault="00F01E48" w14:paraId="62F142AA" w14:textId="06DA07C1">
    <w:pPr>
      <w:pStyle w:val="Header"/>
    </w:pPr>
    <w:r>
      <w:rPr>
        <w:b/>
        <w:bCs/>
        <w:noProof/>
        <w:sz w:val="72"/>
        <w:szCs w:val="72"/>
      </w:rPr>
      <w:drawing>
        <wp:inline distT="0" distB="0" distL="0" distR="0" wp14:anchorId="4027D1B2" wp14:editId="25167578">
          <wp:extent cx="973877" cy="411944"/>
          <wp:effectExtent l="0" t="0" r="0" b="7620"/>
          <wp:docPr id="58080021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80021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77" cy="411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12A" w:rsidP="002C312A" w:rsidRDefault="002C312A" w14:paraId="03DA88BD" w14:textId="133E33B4">
    <w:pPr>
      <w:pStyle w:val="Header"/>
      <w:tabs>
        <w:tab w:val="clear" w:pos="4680"/>
        <w:tab w:val="clear" w:pos="9360"/>
        <w:tab w:val="left" w:pos="3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1BC6DD5" wp14:editId="7A36F5FC">
              <wp:simplePos x="0" y="0"/>
              <wp:positionH relativeFrom="column">
                <wp:posOffset>-1</wp:posOffset>
              </wp:positionH>
              <wp:positionV relativeFrom="paragraph">
                <wp:posOffset>173355</wp:posOffset>
              </wp:positionV>
              <wp:extent cx="6372225" cy="0"/>
              <wp:effectExtent l="0" t="0" r="0" b="0"/>
              <wp:wrapNone/>
              <wp:docPr id="115973195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alpha val="30000"/>
                          </a:schemeClr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35BCE91">
            <v:line id="Straight Connector 1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b0fc [3207]" strokeweight="1.5pt" from="0,13.65pt" to="501.75pt,13.65pt" w14:anchorId="22CC4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">
              <v:stroke opacity="19789f" joinstyle="miter"/>
            </v:line>
          </w:pict>
        </mc:Fallback>
      </mc:AlternateContent>
    </w:r>
    <w:r>
      <w:tab/>
    </w:r>
  </w:p>
  <w:p w:rsidR="002C312A" w:rsidRDefault="002C312A" w14:paraId="3F4CE4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312A" w:rsidRDefault="00F01E48" w14:paraId="20349931" w14:textId="07955F99">
    <w:pPr>
      <w:pStyle w:val="Header"/>
    </w:pPr>
    <w:r w:rsidRPr="00626327">
      <w:rPr>
        <w:noProof/>
      </w:rPr>
      <w:drawing>
        <wp:inline distT="0" distB="0" distL="0" distR="0" wp14:anchorId="4FC87222" wp14:editId="64809A7C">
          <wp:extent cx="1447135" cy="633309"/>
          <wp:effectExtent l="0" t="0" r="1270" b="0"/>
          <wp:docPr id="60016097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160971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35" cy="63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12A" w:rsidRDefault="002C312A" w14:paraId="2FFD9892" w14:textId="2A2FF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CF6"/>
    <w:multiLevelType w:val="hybridMultilevel"/>
    <w:tmpl w:val="2F8EDCDC"/>
    <w:lvl w:ilvl="0" w:tplc="71508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AA4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A7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2A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B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40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41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AB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46B50"/>
    <w:multiLevelType w:val="multilevel"/>
    <w:tmpl w:val="5448ADC8"/>
    <w:lvl w:ilvl="0">
      <w:start w:val="1"/>
      <w:numFmt w:val="decimal"/>
      <w:pStyle w:val="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EC1BDD"/>
    <w:multiLevelType w:val="hybridMultilevel"/>
    <w:tmpl w:val="661A6700"/>
    <w:lvl w:ilvl="0" w:tplc="F5382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827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4085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505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42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56E6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D6E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FA4E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986B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2FDB32FB"/>
    <w:multiLevelType w:val="hybridMultilevel"/>
    <w:tmpl w:val="2988AE5E"/>
    <w:lvl w:ilvl="0" w:tplc="D02CB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5DA6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8B03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A6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A3C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3C5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684D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50E9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8AE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3A690C4F"/>
    <w:multiLevelType w:val="hybridMultilevel"/>
    <w:tmpl w:val="0B62208A"/>
    <w:lvl w:ilvl="0" w:tplc="DC788DB4">
      <w:start w:val="1"/>
      <w:numFmt w:val="bullet"/>
      <w:pStyle w:val="Graph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85EC5E" w:themeColor="accent2"/>
        <w:u w:color="00C3F2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BDF17DD"/>
    <w:multiLevelType w:val="hybridMultilevel"/>
    <w:tmpl w:val="4A0293C8"/>
    <w:lvl w:ilvl="0" w:tplc="10C84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28292A" w:themeColor="text1"/>
        <w:u w:color="00C3F2" w:themeColor="accent1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89C1529"/>
    <w:multiLevelType w:val="hybridMultilevel"/>
    <w:tmpl w:val="DA603A64"/>
    <w:lvl w:ilvl="0" w:tplc="71AC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E6620"/>
    <w:multiLevelType w:val="hybridMultilevel"/>
    <w:tmpl w:val="C8620130"/>
    <w:lvl w:ilvl="0" w:tplc="D3F2627C">
      <w:start w:val="1"/>
      <w:numFmt w:val="bullet"/>
      <w:pStyle w:val="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ECFF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9D1ACC"/>
    <w:multiLevelType w:val="hybridMultilevel"/>
    <w:tmpl w:val="55040A5A"/>
    <w:lvl w:ilvl="0" w:tplc="5AA86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1F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E763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D62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4E60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EB6E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5A07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2BC6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840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74070452"/>
    <w:multiLevelType w:val="hybridMultilevel"/>
    <w:tmpl w:val="ECFC3BE0"/>
    <w:lvl w:ilvl="0" w:tplc="88046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FC89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2FCC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39E0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858B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A3A4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EF4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1CAB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F4A5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623266926">
    <w:abstractNumId w:val="6"/>
  </w:num>
  <w:num w:numId="2" w16cid:durableId="629433514">
    <w:abstractNumId w:val="1"/>
  </w:num>
  <w:num w:numId="3" w16cid:durableId="838541947">
    <w:abstractNumId w:val="7"/>
  </w:num>
  <w:num w:numId="4" w16cid:durableId="1436709387">
    <w:abstractNumId w:val="2"/>
  </w:num>
  <w:num w:numId="5" w16cid:durableId="1844123500">
    <w:abstractNumId w:val="0"/>
  </w:num>
  <w:num w:numId="6" w16cid:durableId="1764564663">
    <w:abstractNumId w:val="3"/>
  </w:num>
  <w:num w:numId="7" w16cid:durableId="1363752148">
    <w:abstractNumId w:val="8"/>
  </w:num>
  <w:num w:numId="8" w16cid:durableId="1896818646">
    <w:abstractNumId w:val="4"/>
  </w:num>
  <w:num w:numId="9" w16cid:durableId="606817730">
    <w:abstractNumId w:val="9"/>
  </w:num>
  <w:num w:numId="10" w16cid:durableId="104027828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4"/>
    <w:rsid w:val="0002314D"/>
    <w:rsid w:val="00053922"/>
    <w:rsid w:val="00056F8A"/>
    <w:rsid w:val="00071DC1"/>
    <w:rsid w:val="0007299C"/>
    <w:rsid w:val="000860BE"/>
    <w:rsid w:val="00087439"/>
    <w:rsid w:val="000920D3"/>
    <w:rsid w:val="000A2B6D"/>
    <w:rsid w:val="000C0D9E"/>
    <w:rsid w:val="000C2D51"/>
    <w:rsid w:val="000F7322"/>
    <w:rsid w:val="00114697"/>
    <w:rsid w:val="00152CA6"/>
    <w:rsid w:val="00195E1D"/>
    <w:rsid w:val="001A3F05"/>
    <w:rsid w:val="001B2143"/>
    <w:rsid w:val="001B38D5"/>
    <w:rsid w:val="001B61EE"/>
    <w:rsid w:val="001B6B4A"/>
    <w:rsid w:val="001D7734"/>
    <w:rsid w:val="00203FFD"/>
    <w:rsid w:val="00206C63"/>
    <w:rsid w:val="002108B4"/>
    <w:rsid w:val="00211DB0"/>
    <w:rsid w:val="00217377"/>
    <w:rsid w:val="00256350"/>
    <w:rsid w:val="0026343B"/>
    <w:rsid w:val="00271FBC"/>
    <w:rsid w:val="00280810"/>
    <w:rsid w:val="002C23F8"/>
    <w:rsid w:val="002C312A"/>
    <w:rsid w:val="002D1DA2"/>
    <w:rsid w:val="002D2058"/>
    <w:rsid w:val="002D7EC3"/>
    <w:rsid w:val="002E3132"/>
    <w:rsid w:val="002F299A"/>
    <w:rsid w:val="00300376"/>
    <w:rsid w:val="00301748"/>
    <w:rsid w:val="003243F1"/>
    <w:rsid w:val="00340A23"/>
    <w:rsid w:val="00356A16"/>
    <w:rsid w:val="00360D16"/>
    <w:rsid w:val="00382ACA"/>
    <w:rsid w:val="00386251"/>
    <w:rsid w:val="003D752A"/>
    <w:rsid w:val="004036BE"/>
    <w:rsid w:val="00422F28"/>
    <w:rsid w:val="00442B0B"/>
    <w:rsid w:val="0044304A"/>
    <w:rsid w:val="00452261"/>
    <w:rsid w:val="00464C60"/>
    <w:rsid w:val="00467698"/>
    <w:rsid w:val="004A3826"/>
    <w:rsid w:val="004B5956"/>
    <w:rsid w:val="004D41FE"/>
    <w:rsid w:val="004E30CA"/>
    <w:rsid w:val="00510E06"/>
    <w:rsid w:val="00522F36"/>
    <w:rsid w:val="00525163"/>
    <w:rsid w:val="00526582"/>
    <w:rsid w:val="005301EC"/>
    <w:rsid w:val="00531569"/>
    <w:rsid w:val="00562C57"/>
    <w:rsid w:val="00585902"/>
    <w:rsid w:val="005A73E2"/>
    <w:rsid w:val="005B430A"/>
    <w:rsid w:val="005E0737"/>
    <w:rsid w:val="005F0821"/>
    <w:rsid w:val="005F5F50"/>
    <w:rsid w:val="00607A4C"/>
    <w:rsid w:val="00623EEE"/>
    <w:rsid w:val="00626327"/>
    <w:rsid w:val="006319CF"/>
    <w:rsid w:val="00640568"/>
    <w:rsid w:val="0065254B"/>
    <w:rsid w:val="00657025"/>
    <w:rsid w:val="0065798A"/>
    <w:rsid w:val="006811BD"/>
    <w:rsid w:val="00681888"/>
    <w:rsid w:val="00694595"/>
    <w:rsid w:val="00695C07"/>
    <w:rsid w:val="00696145"/>
    <w:rsid w:val="006B624F"/>
    <w:rsid w:val="006F4C7A"/>
    <w:rsid w:val="007060BF"/>
    <w:rsid w:val="00736675"/>
    <w:rsid w:val="007547BB"/>
    <w:rsid w:val="007721BE"/>
    <w:rsid w:val="007A3979"/>
    <w:rsid w:val="00814F08"/>
    <w:rsid w:val="00834699"/>
    <w:rsid w:val="00835021"/>
    <w:rsid w:val="00837197"/>
    <w:rsid w:val="00841FAB"/>
    <w:rsid w:val="00843976"/>
    <w:rsid w:val="0085591C"/>
    <w:rsid w:val="008649C6"/>
    <w:rsid w:val="00875C6A"/>
    <w:rsid w:val="008D404E"/>
    <w:rsid w:val="009107FD"/>
    <w:rsid w:val="0091615C"/>
    <w:rsid w:val="00917D90"/>
    <w:rsid w:val="00922335"/>
    <w:rsid w:val="00927E89"/>
    <w:rsid w:val="00935B63"/>
    <w:rsid w:val="00945601"/>
    <w:rsid w:val="009470FF"/>
    <w:rsid w:val="00952F9C"/>
    <w:rsid w:val="009541B4"/>
    <w:rsid w:val="009724BB"/>
    <w:rsid w:val="0097654D"/>
    <w:rsid w:val="009D7A00"/>
    <w:rsid w:val="009E3BB7"/>
    <w:rsid w:val="00A01DB5"/>
    <w:rsid w:val="00A1795B"/>
    <w:rsid w:val="00A2183C"/>
    <w:rsid w:val="00A25188"/>
    <w:rsid w:val="00A26F83"/>
    <w:rsid w:val="00A51400"/>
    <w:rsid w:val="00A51B45"/>
    <w:rsid w:val="00A808AA"/>
    <w:rsid w:val="00A81BEB"/>
    <w:rsid w:val="00A86F37"/>
    <w:rsid w:val="00A92C1D"/>
    <w:rsid w:val="00AC51C4"/>
    <w:rsid w:val="00AC6002"/>
    <w:rsid w:val="00AE0682"/>
    <w:rsid w:val="00AF6EBE"/>
    <w:rsid w:val="00B17061"/>
    <w:rsid w:val="00B211F6"/>
    <w:rsid w:val="00B27A82"/>
    <w:rsid w:val="00B33800"/>
    <w:rsid w:val="00B464CB"/>
    <w:rsid w:val="00B748AD"/>
    <w:rsid w:val="00B85126"/>
    <w:rsid w:val="00B93C83"/>
    <w:rsid w:val="00BB2606"/>
    <w:rsid w:val="00BB3076"/>
    <w:rsid w:val="00BD5A3C"/>
    <w:rsid w:val="00BD7B60"/>
    <w:rsid w:val="00BE3540"/>
    <w:rsid w:val="00C36E8A"/>
    <w:rsid w:val="00C465E5"/>
    <w:rsid w:val="00C51666"/>
    <w:rsid w:val="00C740FA"/>
    <w:rsid w:val="00C94B02"/>
    <w:rsid w:val="00C9542A"/>
    <w:rsid w:val="00CC2EBC"/>
    <w:rsid w:val="00CC7648"/>
    <w:rsid w:val="00CF6A4D"/>
    <w:rsid w:val="00D41CFD"/>
    <w:rsid w:val="00D53AA5"/>
    <w:rsid w:val="00D60D59"/>
    <w:rsid w:val="00D61A56"/>
    <w:rsid w:val="00D65275"/>
    <w:rsid w:val="00D75C1D"/>
    <w:rsid w:val="00D83570"/>
    <w:rsid w:val="00D9391E"/>
    <w:rsid w:val="00DA00A4"/>
    <w:rsid w:val="00DD4F4B"/>
    <w:rsid w:val="00E61E94"/>
    <w:rsid w:val="00E64E08"/>
    <w:rsid w:val="00E66E0B"/>
    <w:rsid w:val="00E90925"/>
    <w:rsid w:val="00EB28D9"/>
    <w:rsid w:val="00EB346B"/>
    <w:rsid w:val="00EC749B"/>
    <w:rsid w:val="00EE5D79"/>
    <w:rsid w:val="00F01B71"/>
    <w:rsid w:val="00F01E48"/>
    <w:rsid w:val="00F105CC"/>
    <w:rsid w:val="00F10816"/>
    <w:rsid w:val="00F22B24"/>
    <w:rsid w:val="00F25C7E"/>
    <w:rsid w:val="00F271C6"/>
    <w:rsid w:val="00F331BD"/>
    <w:rsid w:val="00F53C3A"/>
    <w:rsid w:val="00FA2DEA"/>
    <w:rsid w:val="00FB0B64"/>
    <w:rsid w:val="00FD0BB6"/>
    <w:rsid w:val="00FD3F28"/>
    <w:rsid w:val="00FD7015"/>
    <w:rsid w:val="00FF0EE6"/>
    <w:rsid w:val="185648F0"/>
    <w:rsid w:val="2F436B4C"/>
    <w:rsid w:val="41E3E944"/>
    <w:rsid w:val="4749C714"/>
    <w:rsid w:val="5D6704C8"/>
    <w:rsid w:val="616BDF0E"/>
    <w:rsid w:val="677DFA98"/>
    <w:rsid w:val="71D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A15AF"/>
  <w15:chartTrackingRefBased/>
  <w15:docId w15:val="{549776FC-2DB6-4C2C-9BA9-586E723D75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800"/>
    <w:pPr>
      <w:spacing w:before="120" w:line="360" w:lineRule="auto"/>
    </w:pPr>
    <w:rPr>
      <w:color w:val="28292A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38D5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b/>
      <w:color w:val="002367" w:themeColor="text2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8649C6"/>
    <w:pPr>
      <w:keepNext/>
      <w:keepLines/>
      <w:spacing w:before="240" w:after="80" w:line="240" w:lineRule="auto"/>
      <w:outlineLvl w:val="1"/>
    </w:pPr>
    <w:rPr>
      <w:rFonts w:asciiTheme="majorHAnsi" w:hAnsiTheme="majorHAnsi" w:eastAsiaTheme="majorEastAsia" w:cstheme="majorBidi"/>
      <w:b/>
      <w:color w:val="002367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649C6"/>
    <w:pPr>
      <w:keepNext/>
      <w:keepLines/>
      <w:spacing w:before="240" w:after="80" w:line="24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A92C1D"/>
    <w:pPr>
      <w:keepNext/>
      <w:keepLines/>
      <w:spacing w:before="240" w:after="40" w:line="240" w:lineRule="auto"/>
      <w:outlineLvl w:val="3"/>
    </w:pPr>
    <w:rPr>
      <w:rFonts w:eastAsiaTheme="majorEastAsia" w:cstheme="majorBidi"/>
      <w:b/>
      <w:i/>
      <w:iCs/>
      <w:color w:val="00C3F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108B4"/>
    <w:pPr>
      <w:keepNext/>
      <w:keepLines/>
      <w:spacing w:before="80" w:after="40"/>
      <w:outlineLvl w:val="4"/>
    </w:pPr>
    <w:rPr>
      <w:rFonts w:eastAsiaTheme="majorEastAsia" w:cstheme="majorBidi"/>
      <w:color w:val="0091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1737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B4"/>
    <w:pPr>
      <w:keepNext/>
      <w:keepLines/>
      <w:spacing w:before="40" w:after="0"/>
      <w:outlineLvl w:val="6"/>
    </w:pPr>
    <w:rPr>
      <w:rFonts w:eastAsiaTheme="majorEastAsia" w:cstheme="majorBidi"/>
      <w:color w:val="71737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B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48494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B4"/>
    <w:pPr>
      <w:keepNext/>
      <w:keepLines/>
      <w:spacing w:before="0" w:after="0"/>
      <w:outlineLvl w:val="8"/>
    </w:pPr>
    <w:rPr>
      <w:rFonts w:eastAsiaTheme="majorEastAsia" w:cstheme="majorBidi"/>
      <w:color w:val="48494B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56F8A"/>
    <w:pPr>
      <w:spacing w:after="24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056F8A"/>
    <w:rPr>
      <w:rFonts w:asciiTheme="majorHAnsi" w:hAnsiTheme="majorHAnsi" w:eastAsiaTheme="majorEastAsia" w:cstheme="majorBidi"/>
      <w:b/>
      <w:color w:val="28292A" w:themeColor="text1"/>
      <w:spacing w:val="-10"/>
      <w:kern w:val="28"/>
      <w:sz w:val="36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1B38D5"/>
    <w:rPr>
      <w:rFonts w:asciiTheme="majorHAnsi" w:hAnsiTheme="majorHAnsi" w:eastAsiaTheme="majorEastAsia" w:cstheme="majorBidi"/>
      <w:b/>
      <w:color w:val="002367" w:themeColor="text2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649C6"/>
    <w:rPr>
      <w:rFonts w:asciiTheme="majorHAnsi" w:hAnsiTheme="majorHAnsi" w:eastAsiaTheme="majorEastAsia" w:cstheme="majorBidi"/>
      <w:b/>
      <w:color w:val="002367" w:themeColor="text2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649C6"/>
    <w:rPr>
      <w:rFonts w:eastAsiaTheme="majorEastAsia" w:cstheme="majorBidi"/>
      <w:b/>
      <w:color w:val="28292A" w:themeColor="text1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92C1D"/>
    <w:rPr>
      <w:rFonts w:eastAsiaTheme="majorEastAsia" w:cstheme="majorBidi"/>
      <w:b/>
      <w:i/>
      <w:iCs/>
      <w:color w:val="00C3F2" w:themeColor="accent1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8649C6"/>
    <w:pPr>
      <w:numPr>
        <w:ilvl w:val="1"/>
      </w:numPr>
    </w:pPr>
    <w:rPr>
      <w:rFonts w:eastAsiaTheme="majorEastAsia" w:cstheme="majorBidi"/>
      <w:color w:val="002367" w:themeColor="text2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49C6"/>
    <w:rPr>
      <w:rFonts w:eastAsiaTheme="majorEastAsia" w:cstheme="majorBidi"/>
      <w:color w:val="002367" w:themeColor="text2"/>
      <w:spacing w:val="15"/>
      <w:sz w:val="28"/>
      <w:szCs w:val="28"/>
    </w:rPr>
  </w:style>
  <w:style w:type="paragraph" w:styleId="numbering" w:customStyle="1">
    <w:name w:val="numbering"/>
    <w:basedOn w:val="Normal"/>
    <w:link w:val="numberingChar"/>
    <w:autoRedefine/>
    <w:qFormat/>
    <w:rsid w:val="00A92C1D"/>
    <w:pPr>
      <w:numPr>
        <w:numId w:val="2"/>
      </w:numPr>
      <w:ind w:hanging="360"/>
      <w:contextualSpacing/>
    </w:pPr>
  </w:style>
  <w:style w:type="character" w:styleId="numberingChar" w:customStyle="1">
    <w:name w:val="numbering Char"/>
    <w:basedOn w:val="DefaultParagraphFont"/>
    <w:link w:val="numbering"/>
    <w:rsid w:val="00A92C1D"/>
    <w:rPr>
      <w:color w:val="28292A" w:themeColor="text1"/>
    </w:rPr>
  </w:style>
  <w:style w:type="paragraph" w:styleId="Hyperlink1" w:customStyle="1">
    <w:name w:val="Hyperlink1"/>
    <w:basedOn w:val="Normal"/>
    <w:link w:val="hyperlinkChar"/>
    <w:autoRedefine/>
    <w:qFormat/>
    <w:rsid w:val="001A3F05"/>
    <w:rPr>
      <w:color w:val="002367" w:themeColor="text2"/>
      <w:u w:val="single"/>
    </w:rPr>
  </w:style>
  <w:style w:type="character" w:styleId="hyperlinkChar" w:customStyle="1">
    <w:name w:val="hyperlink Char"/>
    <w:basedOn w:val="DefaultParagraphFont"/>
    <w:link w:val="Hyperlink1"/>
    <w:rsid w:val="001A3F05"/>
    <w:rPr>
      <w:color w:val="002367" w:themeColor="text2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08B4"/>
    <w:rPr>
      <w:rFonts w:eastAsiaTheme="majorEastAsia" w:cstheme="majorBidi"/>
      <w:color w:val="0091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08B4"/>
    <w:rPr>
      <w:rFonts w:eastAsiaTheme="majorEastAsia" w:cstheme="majorBidi"/>
      <w:i/>
      <w:iCs/>
      <w:color w:val="717376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08B4"/>
    <w:rPr>
      <w:rFonts w:eastAsiaTheme="majorEastAsia" w:cstheme="majorBidi"/>
      <w:color w:val="717376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08B4"/>
    <w:rPr>
      <w:rFonts w:eastAsiaTheme="majorEastAsia" w:cstheme="majorBidi"/>
      <w:i/>
      <w:iCs/>
      <w:color w:val="48494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08B4"/>
    <w:rPr>
      <w:rFonts w:eastAsiaTheme="majorEastAsia" w:cstheme="majorBidi"/>
      <w:color w:val="48494B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B38D5"/>
    <w:pPr>
      <w:spacing w:before="160"/>
      <w:jc w:val="center"/>
    </w:pPr>
    <w:rPr>
      <w:i/>
      <w:iCs/>
      <w:color w:val="002367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1B38D5"/>
    <w:rPr>
      <w:i/>
      <w:iCs/>
      <w:color w:val="002367" w:themeColor="text2"/>
      <w:sz w:val="22"/>
    </w:rPr>
  </w:style>
  <w:style w:type="paragraph" w:styleId="ListParagraph">
    <w:name w:val="List Paragraph"/>
    <w:basedOn w:val="Normal"/>
    <w:uiPriority w:val="34"/>
    <w:rsid w:val="00210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D5"/>
    <w:rPr>
      <w:rFonts w:asciiTheme="minorHAnsi" w:hAnsiTheme="minorHAnsi"/>
      <w:b/>
      <w:i/>
      <w:iCs/>
      <w:color w:val="002367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D5"/>
    <w:pPr>
      <w:pBdr>
        <w:top w:val="single" w:color="0091B5" w:themeColor="accent1" w:themeShade="BF" w:sz="4" w:space="10"/>
        <w:bottom w:val="single" w:color="0091B5" w:themeColor="accent1" w:themeShade="BF" w:sz="4" w:space="10"/>
      </w:pBdr>
      <w:spacing w:before="360" w:after="360"/>
      <w:ind w:left="864" w:right="864"/>
      <w:jc w:val="center"/>
    </w:pPr>
    <w:rPr>
      <w:i/>
      <w:iCs/>
      <w:color w:val="002367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38D5"/>
    <w:rPr>
      <w:i/>
      <w:iCs/>
      <w:color w:val="002367" w:themeColor="text2"/>
      <w:sz w:val="22"/>
    </w:rPr>
  </w:style>
  <w:style w:type="character" w:styleId="IntenseReference">
    <w:name w:val="Intense Reference"/>
    <w:basedOn w:val="DefaultParagraphFont"/>
    <w:uiPriority w:val="32"/>
    <w:qFormat/>
    <w:rsid w:val="001B38D5"/>
    <w:rPr>
      <w:b/>
      <w:bCs/>
      <w:smallCaps/>
      <w:color w:val="002367" w:themeColor="tex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800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3800"/>
    <w:rPr>
      <w:color w:val="28292A" w:themeColor="text1"/>
    </w:rPr>
  </w:style>
  <w:style w:type="paragraph" w:styleId="Footer">
    <w:name w:val="footer"/>
    <w:basedOn w:val="Normal"/>
    <w:link w:val="FooterChar"/>
    <w:uiPriority w:val="99"/>
    <w:unhideWhenUsed/>
    <w:rsid w:val="00B33800"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3800"/>
    <w:rPr>
      <w:color w:val="28292A" w:themeColor="text1"/>
    </w:rPr>
  </w:style>
  <w:style w:type="character" w:styleId="SubtleEmphasis">
    <w:name w:val="Subtle Emphasis"/>
    <w:basedOn w:val="DefaultParagraphFont"/>
    <w:uiPriority w:val="19"/>
    <w:qFormat/>
    <w:rsid w:val="001B38D5"/>
    <w:rPr>
      <w:rFonts w:asciiTheme="minorHAnsi" w:hAnsiTheme="minorHAnsi"/>
      <w:i/>
      <w:iCs/>
      <w:color w:val="002367" w:themeColor="text2"/>
      <w:sz w:val="22"/>
    </w:rPr>
  </w:style>
  <w:style w:type="character" w:styleId="Emphasis">
    <w:name w:val="Emphasis"/>
    <w:basedOn w:val="DefaultParagraphFont"/>
    <w:uiPriority w:val="20"/>
    <w:rsid w:val="00B33800"/>
    <w:rPr>
      <w:i/>
      <w:iCs/>
    </w:rPr>
  </w:style>
  <w:style w:type="paragraph" w:styleId="bulletpoint" w:customStyle="1">
    <w:name w:val="bulletpoint"/>
    <w:basedOn w:val="ListParagraph"/>
    <w:link w:val="bulletpointChar"/>
    <w:qFormat/>
    <w:rsid w:val="00B33800"/>
    <w:pPr>
      <w:numPr>
        <w:numId w:val="3"/>
      </w:numPr>
    </w:pPr>
  </w:style>
  <w:style w:type="character" w:styleId="bulletpointChar" w:customStyle="1">
    <w:name w:val="bulletpoint Char"/>
    <w:basedOn w:val="DefaultParagraphFont"/>
    <w:link w:val="bulletpoint"/>
    <w:rsid w:val="00B33800"/>
    <w:rPr>
      <w:color w:val="28292A" w:themeColor="text1"/>
    </w:rPr>
  </w:style>
  <w:style w:type="character" w:styleId="Hyperlink">
    <w:name w:val="Hyperlink"/>
    <w:basedOn w:val="DefaultParagraphFont"/>
    <w:uiPriority w:val="99"/>
    <w:unhideWhenUsed/>
    <w:rsid w:val="00B33800"/>
    <w:rPr>
      <w:color w:val="002367" w:themeColor="hyperlink"/>
      <w:u w:val="single"/>
    </w:rPr>
  </w:style>
  <w:style w:type="character" w:styleId="Strong">
    <w:name w:val="Strong"/>
    <w:basedOn w:val="DefaultParagraphFont"/>
    <w:uiPriority w:val="22"/>
    <w:qFormat/>
    <w:rsid w:val="001B38D5"/>
    <w:rPr>
      <w:rFonts w:asciiTheme="minorHAnsi" w:hAnsiTheme="minorHAnsi"/>
      <w:b/>
      <w:bCs/>
      <w:sz w:val="22"/>
    </w:rPr>
  </w:style>
  <w:style w:type="paragraph" w:styleId="NoSpacing">
    <w:name w:val="No Spacing"/>
    <w:uiPriority w:val="1"/>
    <w:qFormat/>
    <w:rsid w:val="001B38D5"/>
    <w:pPr>
      <w:spacing w:after="0" w:line="240" w:lineRule="auto"/>
    </w:pPr>
    <w:rPr>
      <w:color w:val="28292A" w:themeColor="text1"/>
      <w:sz w:val="22"/>
    </w:rPr>
  </w:style>
  <w:style w:type="character" w:styleId="SubtleReference">
    <w:name w:val="Subtle Reference"/>
    <w:basedOn w:val="DefaultParagraphFont"/>
    <w:uiPriority w:val="31"/>
    <w:qFormat/>
    <w:rsid w:val="001B38D5"/>
    <w:rPr>
      <w:rFonts w:asciiTheme="minorHAnsi" w:hAnsiTheme="minorHAnsi"/>
      <w:smallCaps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38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1F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A2B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kern w:val="0"/>
      <w:sz w:val="24"/>
      <w14:ligatures w14:val="none"/>
    </w:rPr>
  </w:style>
  <w:style w:type="paragraph" w:styleId="Graphbullet2" w:customStyle="1">
    <w:name w:val="Graph bullet 2"/>
    <w:basedOn w:val="Normal"/>
    <w:rsid w:val="0084397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HF Canada">
      <a:dk1>
        <a:srgbClr val="28292A"/>
      </a:dk1>
      <a:lt1>
        <a:sysClr val="window" lastClr="FFFFFF"/>
      </a:lt1>
      <a:dk2>
        <a:srgbClr val="002367"/>
      </a:dk2>
      <a:lt2>
        <a:srgbClr val="DAE5F8"/>
      </a:lt2>
      <a:accent1>
        <a:srgbClr val="00C3F2"/>
      </a:accent1>
      <a:accent2>
        <a:srgbClr val="85EC5E"/>
      </a:accent2>
      <a:accent3>
        <a:srgbClr val="FFBD2B"/>
      </a:accent3>
      <a:accent4>
        <a:srgbClr val="D8B0FC"/>
      </a:accent4>
      <a:accent5>
        <a:srgbClr val="F9EB54"/>
      </a:accent5>
      <a:accent6>
        <a:srgbClr val="DAE5F8"/>
      </a:accent6>
      <a:hlink>
        <a:srgbClr val="002367"/>
      </a:hlink>
      <a:folHlink>
        <a:srgbClr val="002367"/>
      </a:folHlink>
    </a:clrScheme>
    <a:fontScheme name="CHF Canad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5E81673561C4C8935E3C0BA8CA1AC" ma:contentTypeVersion="11" ma:contentTypeDescription="Create a new document." ma:contentTypeScope="" ma:versionID="9fd75bf8647b3ffe50557921004fe273">
  <xsd:schema xmlns:xsd="http://www.w3.org/2001/XMLSchema" xmlns:xs="http://www.w3.org/2001/XMLSchema" xmlns:p="http://schemas.microsoft.com/office/2006/metadata/properties" xmlns:ns2="6330e418-6633-4e83-a539-93325a696dbe" xmlns:ns3="5c83933f-0fb0-4e21-9977-e37d94f3f784" targetNamespace="http://schemas.microsoft.com/office/2006/metadata/properties" ma:root="true" ma:fieldsID="2b3981ceacaf38229731b5ddfd195863" ns2:_="" ns3:_="">
    <xsd:import namespace="6330e418-6633-4e83-a539-93325a696dbe"/>
    <xsd:import namespace="5c83933f-0fb0-4e21-9977-e37d94f3f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e418-6633-4e83-a539-93325a69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8ee97-748e-41a0-8a2b-7373e1e84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933f-0fb0-4e21-9977-e37d94f3f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1ab024-45e6-438c-a106-c615face630a}" ma:internalName="TaxCatchAll" ma:showField="CatchAllData" ma:web="5c83933f-0fb0-4e21-9977-e37d94f3f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30e418-6633-4e83-a539-93325a696dbe">
      <Terms xmlns="http://schemas.microsoft.com/office/infopath/2007/PartnerControls"/>
    </lcf76f155ced4ddcb4097134ff3c332f>
    <TaxCatchAll xmlns="5c83933f-0fb0-4e21-9977-e37d94f3f784" xsi:nil="true"/>
  </documentManagement>
</p:properties>
</file>

<file path=customXml/itemProps1.xml><?xml version="1.0" encoding="utf-8"?>
<ds:datastoreItem xmlns:ds="http://schemas.openxmlformats.org/officeDocument/2006/customXml" ds:itemID="{FD9551BA-E3DF-4894-8E40-7CBF2219F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F67A6-EB8C-48CA-84B1-7545CD477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93B4-B9C3-4E2E-9C2B-CC45B5ECFC4E}"/>
</file>

<file path=customXml/itemProps4.xml><?xml version="1.0" encoding="utf-8"?>
<ds:datastoreItem xmlns:ds="http://schemas.openxmlformats.org/officeDocument/2006/customXml" ds:itemID="{81BDA77B-E889-40E6-B86D-865AA77DAD6F}">
  <ds:schemaRefs>
    <ds:schemaRef ds:uri="http://schemas.microsoft.com/office/2006/metadata/properties"/>
    <ds:schemaRef ds:uri="http://schemas.microsoft.com/office/infopath/2007/PartnerControls"/>
    <ds:schemaRef ds:uri="e9d22996-8432-4e01-a4b4-e71203f65bdd"/>
    <ds:schemaRef ds:uri="398fd751-7d4a-4f4c-8cb4-56019d04a2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Dang</dc:creator>
  <cp:keywords/>
  <dc:description/>
  <cp:lastModifiedBy>Cathy Volans</cp:lastModifiedBy>
  <cp:revision>13</cp:revision>
  <dcterms:created xsi:type="dcterms:W3CDTF">2026-05-08T16:45:00Z</dcterms:created>
  <dcterms:modified xsi:type="dcterms:W3CDTF">2026-05-13T13:41:39Z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0x0101004B15E81673561C4C8935E3C0BA8CA1AC</vt:lpwstr>
  </property>
  <property fmtid="{D5CDD505-2E9C-101B-9397-08002B2CF9AE}" pid="3" name="MediaServiceImageTags">
    <vt:lpwstr/>
  </property>
</Properties>
</file>